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C" w:rsidRDefault="003271AC" w:rsidP="003271AC">
      <w:pPr>
        <w:pStyle w:val="ConsPlusNormal"/>
        <w:ind w:firstLine="540"/>
        <w:jc w:val="both"/>
      </w:pPr>
    </w:p>
    <w:p w:rsidR="003271AC" w:rsidRDefault="003271AC" w:rsidP="003271AC">
      <w:pPr>
        <w:pStyle w:val="ConsPlusNormal"/>
        <w:jc w:val="right"/>
        <w:outlineLvl w:val="1"/>
      </w:pPr>
      <w:r>
        <w:t>Приложение</w:t>
      </w:r>
    </w:p>
    <w:p w:rsidR="003271AC" w:rsidRDefault="003271AC" w:rsidP="003271AC">
      <w:pPr>
        <w:pStyle w:val="ConsPlusNormal"/>
        <w:jc w:val="right"/>
      </w:pPr>
      <w:r>
        <w:t>к Правилам признания лица инвалидом</w:t>
      </w:r>
    </w:p>
    <w:p w:rsidR="003271AC" w:rsidRDefault="003271AC" w:rsidP="003271A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271AC" w:rsidRDefault="003271AC" w:rsidP="003271AC">
      <w:pPr>
        <w:pStyle w:val="ConsPlusNormal"/>
        <w:jc w:val="right"/>
      </w:pPr>
      <w:r>
        <w:t>Правительства Российской Федерации</w:t>
      </w:r>
    </w:p>
    <w:p w:rsidR="003271AC" w:rsidRDefault="003271AC" w:rsidP="003271AC">
      <w:pPr>
        <w:pStyle w:val="ConsPlusNormal"/>
        <w:jc w:val="right"/>
      </w:pPr>
      <w:r>
        <w:t>от 29 марта 2018 г. N 339)</w:t>
      </w:r>
    </w:p>
    <w:p w:rsidR="003271AC" w:rsidRDefault="003271AC" w:rsidP="003271AC">
      <w:pPr>
        <w:pStyle w:val="ConsPlusNormal"/>
        <w:ind w:firstLine="540"/>
        <w:jc w:val="both"/>
      </w:pPr>
    </w:p>
    <w:p w:rsidR="003271AC" w:rsidRDefault="003271AC" w:rsidP="003271AC">
      <w:pPr>
        <w:pStyle w:val="ConsPlusTitle"/>
        <w:jc w:val="center"/>
      </w:pPr>
      <w:bookmarkStart w:id="0" w:name="P274"/>
      <w:bookmarkEnd w:id="0"/>
      <w:r>
        <w:t>ПЕРЕЧЕНЬ</w:t>
      </w:r>
    </w:p>
    <w:p w:rsidR="003271AC" w:rsidRDefault="003271AC" w:rsidP="003271AC">
      <w:pPr>
        <w:pStyle w:val="ConsPlusTitle"/>
        <w:jc w:val="center"/>
      </w:pPr>
      <w:r>
        <w:t>ЗАБОЛЕВАНИЙ, ДЕФЕКТОВ, НЕОБРАТИМЫХ МОРФОЛОГИЧЕСКИХ</w:t>
      </w:r>
    </w:p>
    <w:p w:rsidR="003271AC" w:rsidRDefault="003271AC" w:rsidP="003271A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3271AC" w:rsidRDefault="003271AC" w:rsidP="003271A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3271AC" w:rsidRDefault="003271AC" w:rsidP="003271AC">
      <w:pPr>
        <w:pStyle w:val="ConsPlusTitle"/>
        <w:jc w:val="center"/>
      </w:pPr>
      <w:r>
        <w:t>ИНВАЛИДНОСТИ И КАТЕГОРИИ "РЕБЕНОК-ИНВАЛИД"</w:t>
      </w:r>
    </w:p>
    <w:p w:rsidR="003271AC" w:rsidRDefault="003271AC" w:rsidP="003271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1AC" w:rsidTr="00346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1AC" w:rsidRDefault="003271AC" w:rsidP="00346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1AC" w:rsidRDefault="003271AC" w:rsidP="00346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3271AC" w:rsidRDefault="003271AC" w:rsidP="003271AC">
      <w:pPr>
        <w:pStyle w:val="ConsPlusNormal"/>
        <w:jc w:val="center"/>
      </w:pPr>
    </w:p>
    <w:p w:rsidR="003271AC" w:rsidRDefault="003271AC" w:rsidP="003271AC">
      <w:pPr>
        <w:pStyle w:val="ConsPlusTitle"/>
        <w:jc w:val="center"/>
        <w:outlineLvl w:val="2"/>
      </w:pPr>
      <w:bookmarkStart w:id="1" w:name="P282"/>
      <w:bookmarkEnd w:id="1"/>
      <w:r>
        <w:t>I. Заболевания, дефекты, необратимые морфологические</w:t>
      </w:r>
    </w:p>
    <w:p w:rsidR="003271AC" w:rsidRDefault="003271AC" w:rsidP="003271A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3271AC" w:rsidRDefault="003271AC" w:rsidP="003271AC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3271AC" w:rsidRDefault="003271AC" w:rsidP="003271AC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3271AC" w:rsidRDefault="003271AC" w:rsidP="003271A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3271AC" w:rsidRDefault="003271AC" w:rsidP="003271A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3271AC" w:rsidRDefault="003271AC" w:rsidP="003271AC">
      <w:pPr>
        <w:pStyle w:val="ConsPlusTitle"/>
        <w:jc w:val="center"/>
      </w:pPr>
      <w:r>
        <w:t>инвалидом (установления категории "ребенок-инвалид")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3. Отсутствие гортани после ее оперативного удаления.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</w:t>
      </w:r>
      <w:r>
        <w:lastRenderedPageBreak/>
        <w:t>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lastRenderedPageBreak/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Title"/>
        <w:jc w:val="center"/>
        <w:outlineLvl w:val="2"/>
      </w:pPr>
      <w:bookmarkStart w:id="2" w:name="P306"/>
      <w:bookmarkEnd w:id="2"/>
      <w:r>
        <w:t>II. Показания и условия для установления</w:t>
      </w:r>
    </w:p>
    <w:p w:rsidR="003271AC" w:rsidRDefault="003271AC" w:rsidP="003271AC">
      <w:pPr>
        <w:pStyle w:val="ConsPlusTitle"/>
        <w:jc w:val="center"/>
      </w:pPr>
      <w:r>
        <w:t>категории "ребенок-инвалид" сроком на 5 лет</w:t>
      </w:r>
    </w:p>
    <w:p w:rsidR="003271AC" w:rsidRDefault="003271AC" w:rsidP="003271AC">
      <w:pPr>
        <w:pStyle w:val="ConsPlusTitle"/>
        <w:jc w:val="center"/>
      </w:pPr>
      <w:r>
        <w:t>и до достижения возраста 14 лет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ж) при первичном освидетельствовании детей с ранним детским </w:t>
      </w:r>
      <w:r>
        <w:lastRenderedPageBreak/>
        <w:t xml:space="preserve">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Title"/>
        <w:jc w:val="center"/>
        <w:outlineLvl w:val="2"/>
      </w:pPr>
      <w:bookmarkStart w:id="3" w:name="P323"/>
      <w:bookmarkEnd w:id="3"/>
      <w:r>
        <w:t>III. Заболевания, дефекты, необратимые</w:t>
      </w:r>
    </w:p>
    <w:p w:rsidR="003271AC" w:rsidRDefault="003271AC" w:rsidP="003271A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3271AC" w:rsidRDefault="003271AC" w:rsidP="003271AC">
      <w:pPr>
        <w:pStyle w:val="ConsPlusTitle"/>
        <w:jc w:val="center"/>
      </w:pPr>
      <w:r>
        <w:t>и систем организма, при которых группа инвалидности</w:t>
      </w:r>
    </w:p>
    <w:p w:rsidR="003271AC" w:rsidRDefault="003271AC" w:rsidP="003271AC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3271AC" w:rsidRDefault="003271AC" w:rsidP="003271A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3271AC" w:rsidRDefault="003271AC" w:rsidP="003271AC">
      <w:pPr>
        <w:pStyle w:val="ConsPlusTitle"/>
        <w:jc w:val="center"/>
      </w:pPr>
      <w:r>
        <w:t>при первичном освидетельствовании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lastRenderedPageBreak/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</w:t>
      </w:r>
      <w:r>
        <w:lastRenderedPageBreak/>
        <w:t>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lastRenderedPageBreak/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43. Парная ампутация области тазобедренного сустава.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Title"/>
        <w:jc w:val="center"/>
        <w:outlineLvl w:val="2"/>
      </w:pPr>
      <w:bookmarkStart w:id="4" w:name="P358"/>
      <w:bookmarkEnd w:id="4"/>
      <w:r>
        <w:t>IV. Заболевания, дефекты, необратимые</w:t>
      </w:r>
    </w:p>
    <w:p w:rsidR="003271AC" w:rsidRDefault="003271AC" w:rsidP="003271AC">
      <w:pPr>
        <w:pStyle w:val="ConsPlusTitle"/>
        <w:jc w:val="center"/>
      </w:pPr>
      <w:r>
        <w:t>морфологические изменения, нарушения функций</w:t>
      </w:r>
    </w:p>
    <w:p w:rsidR="003271AC" w:rsidRDefault="003271AC" w:rsidP="003271AC">
      <w:pPr>
        <w:pStyle w:val="ConsPlusTitle"/>
        <w:jc w:val="center"/>
      </w:pPr>
      <w:r>
        <w:t>органов и систем организма, при которых инвалидность</w:t>
      </w:r>
    </w:p>
    <w:p w:rsidR="003271AC" w:rsidRDefault="003271AC" w:rsidP="003271AC">
      <w:pPr>
        <w:pStyle w:val="ConsPlusTitle"/>
        <w:jc w:val="center"/>
      </w:pPr>
      <w:r>
        <w:t>устанавливается при заочном освидетельствовании</w:t>
      </w:r>
    </w:p>
    <w:p w:rsidR="003271AC" w:rsidRDefault="003271AC" w:rsidP="003271AC">
      <w:pPr>
        <w:pStyle w:val="ConsPlusNormal"/>
        <w:jc w:val="both"/>
      </w:pPr>
    </w:p>
    <w:p w:rsidR="003271AC" w:rsidRDefault="003271AC" w:rsidP="003271A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3271AC" w:rsidRDefault="003271AC" w:rsidP="003271AC">
      <w:pPr>
        <w:pStyle w:val="ConsPlusNormal"/>
        <w:spacing w:before="28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3271AC" w:rsidRDefault="003271AC" w:rsidP="003271AC">
      <w:bookmarkStart w:id="5" w:name="_GoBack"/>
      <w:bookmarkEnd w:id="5"/>
    </w:p>
    <w:p w:rsidR="003E5461" w:rsidRPr="003271AC" w:rsidRDefault="003E5461" w:rsidP="003271AC">
      <w:pPr>
        <w:rPr>
          <w:szCs w:val="36"/>
        </w:rPr>
      </w:pPr>
    </w:p>
    <w:sectPr w:rsidR="003E5461" w:rsidRPr="003271AC" w:rsidSect="003271AC">
      <w:pgSz w:w="11906" w:h="16838"/>
      <w:pgMar w:top="1134" w:right="850" w:bottom="1134" w:left="1701" w:header="708" w:footer="708" w:gutter="0"/>
      <w:pgBorders w:offsetFrom="page">
        <w:top w:val="thinThickSmallGap" w:sz="24" w:space="24" w:color="2D10DA"/>
        <w:left w:val="thinThickSmallGap" w:sz="24" w:space="24" w:color="2D10DA"/>
        <w:bottom w:val="thickThinSmallGap" w:sz="24" w:space="24" w:color="2D10DA"/>
        <w:right w:val="thickThinSmallGap" w:sz="24" w:space="24" w:color="2D10D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76.1pt;height:60.7pt;visibility:visible;mso-wrap-style:square" o:bullet="t">
        <v:imagedata r:id="rId1" o:title=""/>
      </v:shape>
    </w:pict>
  </w:numPicBullet>
  <w:abstractNum w:abstractNumId="0">
    <w:nsid w:val="025C4406"/>
    <w:multiLevelType w:val="hybridMultilevel"/>
    <w:tmpl w:val="B4BA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439"/>
    <w:multiLevelType w:val="hybridMultilevel"/>
    <w:tmpl w:val="F08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3FD6"/>
    <w:multiLevelType w:val="hybridMultilevel"/>
    <w:tmpl w:val="9200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C83"/>
    <w:multiLevelType w:val="hybridMultilevel"/>
    <w:tmpl w:val="4066DF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B4036"/>
    <w:multiLevelType w:val="hybridMultilevel"/>
    <w:tmpl w:val="C5BA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6A4D"/>
    <w:multiLevelType w:val="hybridMultilevel"/>
    <w:tmpl w:val="7D66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46429"/>
    <w:multiLevelType w:val="multilevel"/>
    <w:tmpl w:val="84FC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A0628B"/>
    <w:multiLevelType w:val="hybridMultilevel"/>
    <w:tmpl w:val="99FCDE4C"/>
    <w:lvl w:ilvl="0" w:tplc="8F2E6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65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0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E4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22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82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46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A5113F"/>
    <w:multiLevelType w:val="hybridMultilevel"/>
    <w:tmpl w:val="A2F2C084"/>
    <w:lvl w:ilvl="0" w:tplc="19C4D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1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6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E8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F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C4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E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81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D4BA7"/>
    <w:rsid w:val="0003373B"/>
    <w:rsid w:val="001B023B"/>
    <w:rsid w:val="001C0E57"/>
    <w:rsid w:val="003001AE"/>
    <w:rsid w:val="003271AC"/>
    <w:rsid w:val="0037054C"/>
    <w:rsid w:val="003E5461"/>
    <w:rsid w:val="0045263A"/>
    <w:rsid w:val="00640786"/>
    <w:rsid w:val="00687EBE"/>
    <w:rsid w:val="006944A9"/>
    <w:rsid w:val="006D55BC"/>
    <w:rsid w:val="00706B48"/>
    <w:rsid w:val="008166A8"/>
    <w:rsid w:val="0083679F"/>
    <w:rsid w:val="00A76DD3"/>
    <w:rsid w:val="00BA51D5"/>
    <w:rsid w:val="00C56118"/>
    <w:rsid w:val="00C915AA"/>
    <w:rsid w:val="00D248FF"/>
    <w:rsid w:val="00E30425"/>
    <w:rsid w:val="00E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7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27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FE4B8B8334D8CA5D04B08A4E6B2193AE859B4590FD16E26594C4826FC6C475F1FE00BCDC0AE1C176D25136BEE3FAD1A0EF4FAB42260F23MCS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3B7B-76BA-441D-BE85-6EB49B4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cp:lastPrinted>2018-12-05T01:50:00Z</cp:lastPrinted>
  <dcterms:created xsi:type="dcterms:W3CDTF">2018-12-14T06:03:00Z</dcterms:created>
  <dcterms:modified xsi:type="dcterms:W3CDTF">2018-12-14T06:03:00Z</dcterms:modified>
</cp:coreProperties>
</file>